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C5BFD" w14:textId="3DEA0368" w:rsidR="00747357" w:rsidRDefault="00747357" w:rsidP="00CE7359">
      <w:pPr>
        <w:spacing w:after="0" w:line="216" w:lineRule="auto"/>
        <w:jc w:val="lowKashida"/>
        <w:rPr>
          <w:rFonts w:cs="B Nazanin"/>
          <w:sz w:val="24"/>
          <w:szCs w:val="24"/>
        </w:rPr>
      </w:pPr>
      <w:r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1202B" wp14:editId="08681176">
                <wp:simplePos x="0" y="0"/>
                <wp:positionH relativeFrom="column">
                  <wp:posOffset>581025</wp:posOffset>
                </wp:positionH>
                <wp:positionV relativeFrom="paragraph">
                  <wp:posOffset>-182245</wp:posOffset>
                </wp:positionV>
                <wp:extent cx="5657850" cy="1066800"/>
                <wp:effectExtent l="38100" t="0" r="57150" b="19050"/>
                <wp:wrapNone/>
                <wp:docPr id="1" name="Ribbon: Tilted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1066800"/>
                        </a:xfrm>
                        <a:prstGeom prst="ribbon2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93074" w14:textId="20FCA36F" w:rsidR="00747357" w:rsidRPr="00BE72E4" w:rsidRDefault="0026792F" w:rsidP="0026792F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</w:pPr>
                            <w:r w:rsidRPr="00BE72E4"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منشور حقوق بیمار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1202B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1" o:spid="_x0000_s1026" type="#_x0000_t54" style="position:absolute;left:0;text-align:left;margin-left:45.75pt;margin-top:-14.35pt;width:445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" adj=",18000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14:paraId="49893074" w14:textId="20FCA36F" w:rsidR="00747357" w:rsidRPr="00BE72E4" w:rsidRDefault="0026792F" w:rsidP="0026792F">
                      <w:pPr>
                        <w:jc w:val="center"/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</w:rPr>
                      </w:pPr>
                      <w:r w:rsidRPr="00BE72E4"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</w:rPr>
                        <w:t>منشور حقوق بیمار</w:t>
                      </w:r>
                    </w:p>
                  </w:txbxContent>
                </v:textbox>
              </v:shape>
            </w:pict>
          </mc:Fallback>
        </mc:AlternateContent>
      </w:r>
    </w:p>
    <w:p w14:paraId="187F57CD" w14:textId="63A3B040" w:rsidR="00747357" w:rsidRDefault="00772827" w:rsidP="00CE7359">
      <w:pPr>
        <w:spacing w:after="0" w:line="216" w:lineRule="auto"/>
        <w:jc w:val="lowKashida"/>
        <w:rPr>
          <w:rFonts w:cs="B Nazanin"/>
          <w:sz w:val="24"/>
          <w:szCs w:val="24"/>
        </w:rPr>
      </w:pPr>
      <w:r>
        <w:rPr>
          <w:rFonts w:cs="B Nazanin"/>
          <w:noProof/>
          <w:sz w:val="24"/>
          <w:szCs w:val="24"/>
        </w:rPr>
        <w:drawing>
          <wp:inline distT="0" distB="0" distL="0" distR="0" wp14:anchorId="19AD7313" wp14:editId="48AFA9F4">
            <wp:extent cx="752475" cy="542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D25EA1" w14:textId="77777777" w:rsidR="00747357" w:rsidRDefault="00747357" w:rsidP="00CE7359">
      <w:pPr>
        <w:spacing w:after="0" w:line="216" w:lineRule="auto"/>
        <w:jc w:val="lowKashida"/>
        <w:rPr>
          <w:rFonts w:cs="B Nazanin"/>
          <w:sz w:val="24"/>
          <w:szCs w:val="24"/>
        </w:rPr>
      </w:pPr>
    </w:p>
    <w:p w14:paraId="5C68897D" w14:textId="77777777" w:rsidR="0026792F" w:rsidRDefault="0026792F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</w:p>
    <w:p w14:paraId="1B6412B4" w14:textId="77777777" w:rsidR="0026792F" w:rsidRDefault="0026792F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</w:p>
    <w:p w14:paraId="127F50D6" w14:textId="77777777" w:rsidR="00BE72E4" w:rsidRDefault="00BE72E4" w:rsidP="00BB5AE2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  <w:bookmarkStart w:id="0" w:name="_GoBack"/>
      <w:bookmarkEnd w:id="0"/>
    </w:p>
    <w:p w14:paraId="55F27C1D" w14:textId="530D89E2" w:rsidR="00BE72E4" w:rsidRDefault="00BE72E4" w:rsidP="00BB5AE2">
      <w:pPr>
        <w:spacing w:after="0" w:line="216" w:lineRule="auto"/>
        <w:jc w:val="lowKashida"/>
        <w:rPr>
          <w:rFonts w:cs="B Nazanin" w:hint="cs"/>
          <w:sz w:val="24"/>
          <w:szCs w:val="24"/>
          <w:rtl/>
        </w:rPr>
      </w:pPr>
    </w:p>
    <w:p w14:paraId="35B9DC17" w14:textId="5290571A" w:rsidR="00BB5AE2" w:rsidRDefault="00CE7359" w:rsidP="00BB5AE2">
      <w:pPr>
        <w:spacing w:after="0" w:line="216" w:lineRule="auto"/>
        <w:jc w:val="lowKashida"/>
        <w:rPr>
          <w:rFonts w:cs="B Titr"/>
          <w:sz w:val="24"/>
          <w:szCs w:val="24"/>
          <w:rtl/>
        </w:rPr>
      </w:pPr>
      <w:r w:rsidRPr="00CE7359">
        <w:rPr>
          <w:rFonts w:cs="B Nazanin"/>
          <w:sz w:val="24"/>
          <w:szCs w:val="24"/>
        </w:rPr>
        <w:br/>
      </w:r>
      <w:r w:rsidRPr="00BE72E4">
        <w:rPr>
          <w:rFonts w:cs="B Nazanin" w:hint="cs"/>
          <w:b/>
          <w:bCs/>
          <w:color w:val="C45911" w:themeColor="accent2" w:themeShade="BF"/>
          <w:sz w:val="24"/>
          <w:szCs w:val="24"/>
          <w:rtl/>
        </w:rPr>
        <w:t>1</w:t>
      </w:r>
      <w:r w:rsidRPr="00BE72E4">
        <w:rPr>
          <w:rFonts w:cs="B Titr" w:hint="cs"/>
          <w:b/>
          <w:bCs/>
          <w:color w:val="C45911" w:themeColor="accent2" w:themeShade="BF"/>
          <w:sz w:val="24"/>
          <w:szCs w:val="24"/>
          <w:rtl/>
        </w:rPr>
        <w:t>-</w:t>
      </w:r>
      <w:r w:rsidRPr="00BB5AE2">
        <w:rPr>
          <w:rFonts w:cs="B Titr" w:hint="cs"/>
          <w:color w:val="C45911" w:themeColor="accent2" w:themeShade="BF"/>
          <w:sz w:val="24"/>
          <w:szCs w:val="24"/>
          <w:rtl/>
        </w:rPr>
        <w:t xml:space="preserve">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دريافت مطلوب خدمات سلامت حق بيمار است</w:t>
      </w:r>
      <w:r w:rsidRPr="00BB5AE2">
        <w:rPr>
          <w:rFonts w:cs="B Titr"/>
          <w:color w:val="C45911" w:themeColor="accent2" w:themeShade="BF"/>
          <w:sz w:val="24"/>
          <w:szCs w:val="24"/>
        </w:rPr>
        <w:t xml:space="preserve">. </w:t>
      </w:r>
      <w:r w:rsidRPr="00BB5AE2">
        <w:rPr>
          <w:rFonts w:cs="B Titr" w:hint="cs"/>
          <w:color w:val="C45911" w:themeColor="accent2" w:themeShade="BF"/>
          <w:sz w:val="24"/>
          <w:szCs w:val="24"/>
          <w:rtl/>
        </w:rPr>
        <w:t xml:space="preserve">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ارائه</w:t>
      </w:r>
      <w:r w:rsidRPr="00BB5AE2">
        <w:rPr>
          <w:rFonts w:cs="B Titr"/>
          <w:color w:val="C45911" w:themeColor="accent2" w:themeShade="BF"/>
          <w:sz w:val="24"/>
          <w:szCs w:val="24"/>
        </w:rPr>
        <w:t xml:space="preserve">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خدمات سلامت بايد</w:t>
      </w:r>
      <w:r w:rsidRPr="00BB5AE2">
        <w:rPr>
          <w:rFonts w:cs="B Titr" w:hint="cs"/>
          <w:color w:val="C45911" w:themeColor="accent2" w:themeShade="BF"/>
          <w:sz w:val="24"/>
          <w:szCs w:val="24"/>
          <w:rtl/>
        </w:rPr>
        <w:t xml:space="preserve"> :</w:t>
      </w:r>
    </w:p>
    <w:p w14:paraId="066A4FE0" w14:textId="77777777" w:rsidR="00BE72E4" w:rsidRDefault="00BE72E4" w:rsidP="00BB5AE2">
      <w:pPr>
        <w:spacing w:after="0" w:line="216" w:lineRule="auto"/>
        <w:jc w:val="lowKashida"/>
        <w:rPr>
          <w:rFonts w:cs="B Titr"/>
          <w:sz w:val="24"/>
          <w:szCs w:val="24"/>
          <w:rtl/>
        </w:rPr>
      </w:pPr>
    </w:p>
    <w:p w14:paraId="3344921F" w14:textId="692E4D1E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266925">
        <w:rPr>
          <w:rFonts w:cs="B Titr"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1 - 1) </w:t>
      </w:r>
      <w:r w:rsidRPr="0058716C">
        <w:rPr>
          <w:rFonts w:cs="B Nazanin"/>
          <w:b/>
          <w:bCs/>
          <w:sz w:val="24"/>
          <w:szCs w:val="24"/>
          <w:rtl/>
        </w:rPr>
        <w:t>شايسته شان و منزلت انسان و با احترام به ارزش‌ها،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اعتقادات فرهنگي و مذهبي باشد ؛</w:t>
      </w:r>
    </w:p>
    <w:p w14:paraId="68A68E7E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2 - 1) </w:t>
      </w:r>
      <w:r w:rsidRPr="0058716C">
        <w:rPr>
          <w:rFonts w:cs="B Nazanin"/>
          <w:b/>
          <w:bCs/>
          <w:sz w:val="24"/>
          <w:szCs w:val="24"/>
          <w:rtl/>
        </w:rPr>
        <w:t>بر پايه‌ي صداقت، انصاف،ادب و همراه با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مهرباني باشد ؛</w:t>
      </w:r>
    </w:p>
    <w:p w14:paraId="58B572CE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3 - 1) 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فارغ از هرگونه تبعيض از جمله قومي، فرهنگي، مذهبي، نوع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بيماري و جنسيتي باشد ؛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</w:p>
    <w:p w14:paraId="44022C6A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4 - 1) </w:t>
      </w:r>
      <w:r w:rsidRPr="0058716C">
        <w:rPr>
          <w:rFonts w:cs="B Nazanin"/>
          <w:b/>
          <w:bCs/>
          <w:sz w:val="24"/>
          <w:szCs w:val="24"/>
          <w:rtl/>
        </w:rPr>
        <w:t>بر اساس دانش روز باشد ؛</w:t>
      </w:r>
    </w:p>
    <w:p w14:paraId="226EC7B6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5 - 1) </w:t>
      </w:r>
      <w:r w:rsidRPr="0058716C">
        <w:rPr>
          <w:rFonts w:cs="B Nazanin"/>
          <w:b/>
          <w:bCs/>
          <w:sz w:val="24"/>
          <w:szCs w:val="24"/>
          <w:rtl/>
        </w:rPr>
        <w:t>مبتني بر برتري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منافع بيمار باشد ؛</w:t>
      </w:r>
    </w:p>
    <w:p w14:paraId="0EF0457F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6 - 1) </w:t>
      </w:r>
      <w:r w:rsidRPr="0058716C">
        <w:rPr>
          <w:rFonts w:cs="B Nazanin"/>
          <w:b/>
          <w:bCs/>
          <w:sz w:val="24"/>
          <w:szCs w:val="24"/>
          <w:rtl/>
        </w:rPr>
        <w:t>در مورد توزيع منابع سلامت مبتني بر عدالت و اولويت هاي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درماني بيماران‌ باشد ؛</w:t>
      </w:r>
    </w:p>
    <w:p w14:paraId="32A6CB57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7 - 1) </w:t>
      </w:r>
      <w:r w:rsidRPr="0058716C">
        <w:rPr>
          <w:rFonts w:cs="B Nazanin"/>
          <w:b/>
          <w:bCs/>
          <w:sz w:val="24"/>
          <w:szCs w:val="24"/>
          <w:rtl/>
        </w:rPr>
        <w:t>مبتني بر هماهنگي اركان مراقبت اعم از پيشگيري،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تشخيص، درمان و توانبخشي باشد ؛</w:t>
      </w:r>
    </w:p>
    <w:p w14:paraId="43D396E8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8 - 1) </w:t>
      </w:r>
      <w:r w:rsidRPr="0058716C">
        <w:rPr>
          <w:rFonts w:cs="B Nazanin"/>
          <w:b/>
          <w:bCs/>
          <w:sz w:val="24"/>
          <w:szCs w:val="24"/>
          <w:rtl/>
        </w:rPr>
        <w:t>به همراه تامين كليه امكانات رفاهي پايه و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ضروري و به دور از تحميل درد و رنج و محدوديت‌هاي غيرضروري باشد ؛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</w:p>
    <w:p w14:paraId="27511501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9 - 1) </w:t>
      </w:r>
      <w:r w:rsidRPr="0058716C">
        <w:rPr>
          <w:rFonts w:cs="B Nazanin"/>
          <w:b/>
          <w:bCs/>
          <w:sz w:val="24"/>
          <w:szCs w:val="24"/>
          <w:rtl/>
        </w:rPr>
        <w:t>توجه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ويژه‌اي به حقوق گروه‌هاي آسيب‌پذير جامعه از جمله كودكان،زنان باردار، سالمندان،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بيماران رواني، زندانيان، معلولان ذهني و جسمي و افراد بدون سرپرست داشته باشد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؛</w:t>
      </w:r>
    </w:p>
    <w:p w14:paraId="6C9F8F38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10 - 1) </w:t>
      </w:r>
      <w:r w:rsidRPr="0058716C">
        <w:rPr>
          <w:rFonts w:cs="B Nazanin"/>
          <w:b/>
          <w:bCs/>
          <w:sz w:val="24"/>
          <w:szCs w:val="24"/>
          <w:rtl/>
        </w:rPr>
        <w:t>در سريع‌ترين زمان ممكن و با احترام به وقت بيمار باشد ؛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</w:p>
    <w:p w14:paraId="4046389A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11 - 1) </w:t>
      </w:r>
      <w:r w:rsidRPr="0058716C">
        <w:rPr>
          <w:rFonts w:cs="B Nazanin"/>
          <w:b/>
          <w:bCs/>
          <w:sz w:val="24"/>
          <w:szCs w:val="24"/>
          <w:rtl/>
        </w:rPr>
        <w:t>با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در نظر گرفتن متغيرهايي چون زبان، سن و جنس گيرندگان خدمت باشد ؛</w:t>
      </w:r>
    </w:p>
    <w:p w14:paraId="60F63D17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12 - 1) </w:t>
      </w:r>
      <w:r w:rsidRPr="0058716C">
        <w:rPr>
          <w:rFonts w:cs="B Nazanin"/>
          <w:b/>
          <w:bCs/>
          <w:sz w:val="24"/>
          <w:szCs w:val="24"/>
          <w:rtl/>
        </w:rPr>
        <w:t>در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مراقبت‌هاي ضروري و فوري (اورژانس)، بدون توجه به تأمين هزينه‌ آن صورت گيرد. در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موارد غيرفوري(الكتيو) بر اساس ضوابط تعريف شده باشد ؛</w:t>
      </w:r>
    </w:p>
    <w:p w14:paraId="619290B1" w14:textId="61CA9410" w:rsidR="00CE7359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13 - 1) </w:t>
      </w:r>
      <w:r w:rsidRPr="0058716C">
        <w:rPr>
          <w:rFonts w:cs="B Nazanin"/>
          <w:b/>
          <w:bCs/>
          <w:sz w:val="24"/>
          <w:szCs w:val="24"/>
          <w:rtl/>
        </w:rPr>
        <w:t>در مراقبت‌هاي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ضروري و فوري (اورژانس)، در صورتي كه ارائه خدمات مناسب ممكن نباشد، لازم است پس از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ارائه‌ي خدمات ضروري و توضيحات لازم، زمينه انتقال بيمار به واحد مجهز فراهم گردد؛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14 - 1) </w:t>
      </w:r>
      <w:r w:rsidRPr="0058716C">
        <w:rPr>
          <w:rFonts w:cs="B Nazanin"/>
          <w:b/>
          <w:bCs/>
          <w:sz w:val="24"/>
          <w:szCs w:val="24"/>
          <w:rtl/>
        </w:rPr>
        <w:t>در مراحل پاياني حيات كه وضعيت بيماري غير قابل برگشت و مرگ بيمار قريب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الوقوع مي باشد با هدف حفظ آسايش وي ارائه گردد. منظور از آسايش كاهش درد و رنج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بيمار، توجه به نيازهاي رواني، اجتماعي، معنوي و عاطفي وي و خانواده‌اش در زمان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احتضار مي‌باشد. بيماردر حال احتضار حق دارد در آخرين لحظات زندگي خويش با فردي كه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مي‌خواهد همراه گردد</w:t>
      </w:r>
      <w:r w:rsidRPr="0058716C">
        <w:rPr>
          <w:rFonts w:cs="B Nazanin"/>
          <w:b/>
          <w:bCs/>
          <w:sz w:val="24"/>
          <w:szCs w:val="24"/>
        </w:rPr>
        <w:t xml:space="preserve">. </w:t>
      </w:r>
    </w:p>
    <w:p w14:paraId="339F1F87" w14:textId="3786E62B" w:rsidR="00BB5AE2" w:rsidRDefault="00BB5AE2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</w:p>
    <w:p w14:paraId="4D38D663" w14:textId="77777777" w:rsidR="00BE72E4" w:rsidRPr="0058716C" w:rsidRDefault="00BE72E4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</w:p>
    <w:p w14:paraId="4EC5C15F" w14:textId="3EF260B5" w:rsidR="00CE7359" w:rsidRDefault="00CE7359" w:rsidP="00CE7359">
      <w:pPr>
        <w:spacing w:after="0" w:line="216" w:lineRule="auto"/>
        <w:jc w:val="lowKashida"/>
        <w:rPr>
          <w:rFonts w:cs="B Titr"/>
          <w:sz w:val="24"/>
          <w:szCs w:val="24"/>
          <w:rtl/>
        </w:rPr>
      </w:pPr>
      <w:r w:rsidRPr="00CE7359">
        <w:rPr>
          <w:rFonts w:cs="B Nazanin"/>
          <w:sz w:val="24"/>
          <w:szCs w:val="24"/>
        </w:rPr>
        <w:br/>
      </w:r>
      <w:r w:rsidRPr="00BB5AE2">
        <w:rPr>
          <w:rFonts w:cs="B Titr" w:hint="cs"/>
          <w:color w:val="C45911" w:themeColor="accent2" w:themeShade="BF"/>
          <w:sz w:val="24"/>
          <w:szCs w:val="24"/>
          <w:rtl/>
        </w:rPr>
        <w:t xml:space="preserve">2 -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اطلاعات بايد به نحو مطلوب و به ميزان كافي در اختيار</w:t>
      </w:r>
      <w:r w:rsidRPr="00BB5AE2">
        <w:rPr>
          <w:rFonts w:cs="B Titr"/>
          <w:color w:val="C45911" w:themeColor="accent2" w:themeShade="BF"/>
          <w:sz w:val="24"/>
          <w:szCs w:val="24"/>
        </w:rPr>
        <w:t xml:space="preserve">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بيمار قرار گيرد</w:t>
      </w:r>
      <w:r w:rsidRPr="00BB5AE2">
        <w:rPr>
          <w:rFonts w:cs="B Titr"/>
          <w:color w:val="C45911" w:themeColor="accent2" w:themeShade="BF"/>
          <w:sz w:val="24"/>
          <w:szCs w:val="24"/>
        </w:rPr>
        <w:t xml:space="preserve">. </w:t>
      </w:r>
    </w:p>
    <w:p w14:paraId="7374CA28" w14:textId="77777777" w:rsidR="0026792F" w:rsidRPr="00266925" w:rsidRDefault="0026792F" w:rsidP="00CE7359">
      <w:pPr>
        <w:spacing w:after="0" w:line="216" w:lineRule="auto"/>
        <w:jc w:val="lowKashida"/>
        <w:rPr>
          <w:rFonts w:cs="B Titr"/>
          <w:sz w:val="24"/>
          <w:szCs w:val="24"/>
          <w:rtl/>
        </w:rPr>
      </w:pPr>
    </w:p>
    <w:p w14:paraId="13984902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1 – 2) </w:t>
      </w:r>
      <w:r w:rsidRPr="0058716C">
        <w:rPr>
          <w:rFonts w:cs="B Nazanin"/>
          <w:b/>
          <w:bCs/>
          <w:sz w:val="24"/>
          <w:szCs w:val="24"/>
          <w:rtl/>
        </w:rPr>
        <w:t>محتواي اطلاعات بايد شامل موارد ذيل باشد</w:t>
      </w:r>
      <w:r w:rsidRPr="0058716C">
        <w:rPr>
          <w:rFonts w:cs="B Nazanin"/>
          <w:b/>
          <w:bCs/>
          <w:sz w:val="24"/>
          <w:szCs w:val="24"/>
        </w:rPr>
        <w:t xml:space="preserve">: </w:t>
      </w:r>
    </w:p>
    <w:p w14:paraId="54358FFE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1 – 2 – 2 )</w:t>
      </w:r>
      <w:r w:rsidRPr="0058716C">
        <w:rPr>
          <w:rFonts w:cs="B Nazanin"/>
          <w:b/>
          <w:bCs/>
          <w:sz w:val="24"/>
          <w:szCs w:val="24"/>
          <w:rtl/>
        </w:rPr>
        <w:t xml:space="preserve">مفاد منشور حقوق بيمار در زمان پذيرش؛ </w:t>
      </w:r>
    </w:p>
    <w:p w14:paraId="25E1DAF1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2 – 1 – 2 )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ضوابط و هزينه‌هاي قابل پيش بيني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بيمارستان اعم از خدمات درماني و غير درماني و ضوابط بيمه و معرفي سيستم هاي حمايتي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در زمان پذيرش ؛</w:t>
      </w:r>
    </w:p>
    <w:p w14:paraId="649916F5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3 – 1 – 2 )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نام، مس</w:t>
      </w:r>
      <w:r w:rsidRPr="0058716C">
        <w:rPr>
          <w:rFonts w:cs="B Nazanin" w:hint="cs"/>
          <w:b/>
          <w:bCs/>
          <w:sz w:val="24"/>
          <w:szCs w:val="24"/>
          <w:rtl/>
        </w:rPr>
        <w:t>ئو</w:t>
      </w:r>
      <w:r w:rsidRPr="0058716C">
        <w:rPr>
          <w:rFonts w:cs="B Nazanin"/>
          <w:b/>
          <w:bCs/>
          <w:sz w:val="24"/>
          <w:szCs w:val="24"/>
          <w:rtl/>
        </w:rPr>
        <w:t>ليت و رتبه‌ حرفه‌اي اعضاي گروه پزشكي مسئول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ارائه مراقبت از جمله پزشك،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پرستار و دانشجو و ارتباط حرفه‌اي آن‌ها با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يكديگر؛</w:t>
      </w:r>
    </w:p>
    <w:p w14:paraId="601292D0" w14:textId="15D60244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lastRenderedPageBreak/>
        <w:t>4 – 1 – 2 )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روش‌هاي تشخيصي و درماني و نقاط ضعف و قوت هر روش و عوارض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احتمالي آن ، تشخيص بيماري، پيش آگهي عوار</w:t>
      </w:r>
      <w:r w:rsidR="009B7430">
        <w:rPr>
          <w:rFonts w:cs="B Nazanin" w:hint="cs"/>
          <w:b/>
          <w:bCs/>
          <w:sz w:val="24"/>
          <w:szCs w:val="24"/>
          <w:rtl/>
        </w:rPr>
        <w:t xml:space="preserve">ض </w:t>
      </w:r>
      <w:r w:rsidRPr="00BE72E4">
        <w:rPr>
          <w:rFonts w:cs="B Nazanin"/>
          <w:b/>
          <w:bCs/>
          <w:sz w:val="24"/>
          <w:szCs w:val="24"/>
          <w:rtl/>
        </w:rPr>
        <w:t>آن و نيز كليه‌ اطلاعات تأثير‌گذار</w:t>
      </w:r>
      <w:r w:rsidRPr="00BE72E4">
        <w:rPr>
          <w:rFonts w:cs="B Nazanin"/>
          <w:b/>
          <w:bCs/>
          <w:sz w:val="24"/>
          <w:szCs w:val="24"/>
        </w:rPr>
        <w:t xml:space="preserve"> </w:t>
      </w:r>
      <w:r w:rsidRPr="00BE72E4">
        <w:rPr>
          <w:rFonts w:cs="B Nazanin"/>
          <w:b/>
          <w:bCs/>
          <w:sz w:val="24"/>
          <w:szCs w:val="24"/>
          <w:rtl/>
        </w:rPr>
        <w:t>در روند تصميم‌گيري بيمار ؛</w:t>
      </w:r>
      <w:r w:rsidRPr="00BE72E4">
        <w:rPr>
          <w:rFonts w:cs="B Nazanin"/>
          <w:b/>
          <w:bCs/>
          <w:sz w:val="24"/>
          <w:szCs w:val="24"/>
        </w:rPr>
        <w:br/>
      </w:r>
      <w:r w:rsidRPr="00BE72E4">
        <w:rPr>
          <w:rFonts w:cs="B Nazanin" w:hint="cs"/>
          <w:b/>
          <w:bCs/>
          <w:sz w:val="24"/>
          <w:szCs w:val="24"/>
          <w:rtl/>
        </w:rPr>
        <w:t>5 – 1 – 2 )</w:t>
      </w:r>
      <w:r w:rsidRPr="00BE72E4">
        <w:rPr>
          <w:rFonts w:cs="B Nazanin"/>
          <w:b/>
          <w:bCs/>
          <w:sz w:val="24"/>
          <w:szCs w:val="24"/>
        </w:rPr>
        <w:t xml:space="preserve"> </w:t>
      </w:r>
      <w:r w:rsidRPr="00BE72E4">
        <w:rPr>
          <w:rFonts w:cs="B Nazanin"/>
          <w:b/>
          <w:bCs/>
          <w:sz w:val="24"/>
          <w:szCs w:val="24"/>
          <w:rtl/>
        </w:rPr>
        <w:t>نحوه‌ دسترسي به پزشك معالج و اعضاي اصلي</w:t>
      </w:r>
      <w:r w:rsidRPr="00BE72E4">
        <w:rPr>
          <w:rFonts w:cs="B Nazanin"/>
          <w:b/>
          <w:bCs/>
          <w:sz w:val="24"/>
          <w:szCs w:val="24"/>
        </w:rPr>
        <w:t xml:space="preserve"> </w:t>
      </w:r>
      <w:r w:rsidRPr="00BE72E4">
        <w:rPr>
          <w:rFonts w:cs="B Nazanin"/>
          <w:b/>
          <w:bCs/>
          <w:sz w:val="24"/>
          <w:szCs w:val="24"/>
          <w:rtl/>
        </w:rPr>
        <w:t>گروه پزشكي در طول درمان ؛</w:t>
      </w:r>
      <w:r w:rsidRPr="00BE72E4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>6 – 1 – 2 )</w:t>
      </w:r>
      <w:r w:rsidRPr="0058716C">
        <w:rPr>
          <w:rFonts w:cs="B Nazanin"/>
          <w:b/>
          <w:bCs/>
          <w:sz w:val="24"/>
          <w:szCs w:val="24"/>
          <w:rtl/>
        </w:rPr>
        <w:t>كليه‌ اقداماتي كه ماهيت پژوهشي دارند؛</w:t>
      </w:r>
    </w:p>
    <w:p w14:paraId="43971F49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7 – 1 – 2 )</w:t>
      </w:r>
      <w:r w:rsidRPr="0058716C">
        <w:rPr>
          <w:rFonts w:cs="B Nazanin"/>
          <w:b/>
          <w:bCs/>
          <w:sz w:val="24"/>
          <w:szCs w:val="24"/>
          <w:rtl/>
        </w:rPr>
        <w:t>ارائه آموزش‌هاي ضروري براي استمرار درمان</w:t>
      </w:r>
    </w:p>
    <w:p w14:paraId="179818AD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2 – 2 ) </w:t>
      </w:r>
      <w:r w:rsidRPr="0058716C">
        <w:rPr>
          <w:rFonts w:cs="B Nazanin"/>
          <w:b/>
          <w:bCs/>
          <w:sz w:val="24"/>
          <w:szCs w:val="24"/>
          <w:rtl/>
        </w:rPr>
        <w:t>نحوه‌ي ارائه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اطلاعات بايد به صورت ذيل باشد</w:t>
      </w:r>
      <w:r w:rsidRPr="0058716C">
        <w:rPr>
          <w:rFonts w:cs="B Nazanin" w:hint="cs"/>
          <w:b/>
          <w:bCs/>
          <w:sz w:val="24"/>
          <w:szCs w:val="24"/>
          <w:rtl/>
        </w:rPr>
        <w:t>:</w:t>
      </w:r>
    </w:p>
    <w:p w14:paraId="40F76091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1 – 2 – 2 )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اطلاعات بايد در زمان مناسب و متناسب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با شرايط بيمار از جمله اضطراب و درد و ويژگي‌هاي فردي وي از جمله زبان، تحصيلات و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توان درك در اختيار وي قرار گيرد، مگر اين‌كه</w:t>
      </w:r>
      <w:r w:rsidRPr="0058716C">
        <w:rPr>
          <w:rFonts w:cs="B Nazanin"/>
          <w:b/>
          <w:bCs/>
          <w:sz w:val="24"/>
          <w:szCs w:val="24"/>
        </w:rPr>
        <w:t xml:space="preserve">: </w:t>
      </w:r>
    </w:p>
    <w:p w14:paraId="6D406B99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</w:rPr>
      </w:pPr>
      <w:r w:rsidRPr="0058716C">
        <w:rPr>
          <w:rFonts w:cs="B Nazanin"/>
          <w:b/>
          <w:bCs/>
          <w:sz w:val="24"/>
          <w:szCs w:val="24"/>
        </w:rPr>
        <w:t xml:space="preserve">- </w:t>
      </w:r>
      <w:r w:rsidRPr="0058716C">
        <w:rPr>
          <w:rFonts w:cs="B Nazanin"/>
          <w:b/>
          <w:bCs/>
          <w:sz w:val="24"/>
          <w:szCs w:val="24"/>
          <w:rtl/>
        </w:rPr>
        <w:t>تأخير در شروع درمان به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 xml:space="preserve">واسطه‌ ارائه‌ اطلاعات فوق سبب آسيب به بيمار </w:t>
      </w:r>
      <w:proofErr w:type="gramStart"/>
      <w:r w:rsidRPr="0058716C">
        <w:rPr>
          <w:rFonts w:cs="B Nazanin"/>
          <w:b/>
          <w:bCs/>
          <w:sz w:val="24"/>
          <w:szCs w:val="24"/>
          <w:rtl/>
        </w:rPr>
        <w:t>گردد</w:t>
      </w:r>
      <w:r w:rsidRPr="0058716C">
        <w:rPr>
          <w:rFonts w:cs="B Nazanin"/>
          <w:b/>
          <w:bCs/>
          <w:sz w:val="24"/>
          <w:szCs w:val="24"/>
        </w:rPr>
        <w:t>.</w:t>
      </w:r>
      <w:r w:rsidRPr="0058716C">
        <w:rPr>
          <w:rFonts w:cs="B Nazanin"/>
          <w:b/>
          <w:bCs/>
          <w:sz w:val="24"/>
          <w:szCs w:val="24"/>
          <w:rtl/>
        </w:rPr>
        <w:t>(</w:t>
      </w:r>
      <w:proofErr w:type="gramEnd"/>
      <w:r w:rsidRPr="0058716C">
        <w:rPr>
          <w:rFonts w:cs="B Nazanin"/>
          <w:b/>
          <w:bCs/>
          <w:sz w:val="24"/>
          <w:szCs w:val="24"/>
          <w:rtl/>
        </w:rPr>
        <w:t>در اين صورت انتقال اطلاعات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پس از اقدام ضروري، در اولين زمان مناسب بايد انجام شود</w:t>
      </w:r>
      <w:r w:rsidRPr="0058716C">
        <w:rPr>
          <w:rFonts w:cs="B Nazanin"/>
          <w:b/>
          <w:bCs/>
          <w:sz w:val="24"/>
          <w:szCs w:val="24"/>
        </w:rPr>
        <w:t>(</w:t>
      </w:r>
    </w:p>
    <w:p w14:paraId="5B6CAD03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/>
          <w:b/>
          <w:bCs/>
          <w:sz w:val="24"/>
          <w:szCs w:val="24"/>
        </w:rPr>
        <w:t xml:space="preserve">- </w:t>
      </w:r>
      <w:r w:rsidRPr="0058716C">
        <w:rPr>
          <w:rFonts w:cs="B Nazanin"/>
          <w:b/>
          <w:bCs/>
          <w:sz w:val="24"/>
          <w:szCs w:val="24"/>
          <w:rtl/>
        </w:rPr>
        <w:t>بيمار علي‌رغم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اطلاع از حق دريافت اطلاعات، از اين امر امتناع نمايد كه در اين صورت بايد خواست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 محترم شمرده شود، مگر اين‌كه عدم اطلاع بيمار، وي يا سايرين را در معرض خطر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جدي قرار دهد ؛</w:t>
      </w:r>
      <w:r w:rsidRPr="0058716C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>2 – 2 – 2 )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 مي‌تواند به كليه‌ اطلاعات ثبت‌شده در پرونده‌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باليني خود دسترسي داشته باشد و تصوير آن ‌را دريافت نموده و تصحيح اشتباهات مندرج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در آن را درخواست نمايد</w:t>
      </w:r>
      <w:r w:rsidRPr="0058716C">
        <w:rPr>
          <w:rFonts w:cs="B Nazanin"/>
          <w:b/>
          <w:bCs/>
          <w:sz w:val="24"/>
          <w:szCs w:val="24"/>
        </w:rPr>
        <w:t xml:space="preserve">. </w:t>
      </w:r>
    </w:p>
    <w:p w14:paraId="73364399" w14:textId="32C26FE4" w:rsidR="00CE7359" w:rsidRDefault="00CE7359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</w:p>
    <w:p w14:paraId="684B5438" w14:textId="77777777" w:rsidR="00BE72E4" w:rsidRDefault="00BE72E4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</w:p>
    <w:p w14:paraId="53C67301" w14:textId="77777777" w:rsidR="00BE72E4" w:rsidRPr="00CE7359" w:rsidRDefault="00BE72E4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</w:p>
    <w:p w14:paraId="54F767BD" w14:textId="77777777" w:rsidR="0026792F" w:rsidRPr="00BB5AE2" w:rsidRDefault="00CE7359" w:rsidP="00CE7359">
      <w:pPr>
        <w:spacing w:after="0" w:line="216" w:lineRule="auto"/>
        <w:jc w:val="lowKashida"/>
        <w:rPr>
          <w:rFonts w:cs="B Nazanin"/>
          <w:color w:val="C45911" w:themeColor="accent2" w:themeShade="BF"/>
          <w:sz w:val="24"/>
          <w:szCs w:val="24"/>
          <w:rtl/>
        </w:rPr>
      </w:pPr>
      <w:r w:rsidRPr="00BB5AE2">
        <w:rPr>
          <w:rFonts w:cs="B Titr" w:hint="cs"/>
          <w:color w:val="C45911" w:themeColor="accent2" w:themeShade="BF"/>
          <w:sz w:val="24"/>
          <w:szCs w:val="24"/>
          <w:rtl/>
        </w:rPr>
        <w:t xml:space="preserve">3 -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حق انتخاب و تصميم‌گيري آزادانه بيمار در دريافت</w:t>
      </w:r>
      <w:r w:rsidRPr="00BB5AE2">
        <w:rPr>
          <w:rFonts w:cs="B Titr"/>
          <w:color w:val="C45911" w:themeColor="accent2" w:themeShade="BF"/>
          <w:sz w:val="24"/>
          <w:szCs w:val="24"/>
        </w:rPr>
        <w:t xml:space="preserve">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خدمات سلامت بايد محترم شمرده شود</w:t>
      </w:r>
      <w:r w:rsidRPr="00BB5AE2">
        <w:rPr>
          <w:rFonts w:cs="B Titr"/>
          <w:color w:val="C45911" w:themeColor="accent2" w:themeShade="BF"/>
          <w:sz w:val="24"/>
          <w:szCs w:val="24"/>
        </w:rPr>
        <w:t>.</w:t>
      </w:r>
    </w:p>
    <w:p w14:paraId="03CC39EC" w14:textId="627C4888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CE7359">
        <w:rPr>
          <w:rFonts w:cs="B Nazanin"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1 – 3 ) </w:t>
      </w:r>
      <w:r w:rsidRPr="0058716C">
        <w:rPr>
          <w:rFonts w:cs="B Nazanin"/>
          <w:b/>
          <w:bCs/>
          <w:sz w:val="24"/>
          <w:szCs w:val="24"/>
          <w:rtl/>
        </w:rPr>
        <w:t>محدوده انتخاب و تصميم‌گيري درباره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موارد ذيل مي‌باشد</w:t>
      </w:r>
      <w:r w:rsidRPr="0058716C">
        <w:rPr>
          <w:rFonts w:cs="B Nazanin"/>
          <w:b/>
          <w:bCs/>
          <w:sz w:val="24"/>
          <w:szCs w:val="24"/>
        </w:rPr>
        <w:t xml:space="preserve">: </w:t>
      </w:r>
    </w:p>
    <w:p w14:paraId="4CD6D798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1 – 1 – 3 )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انتخاب پزشك معالج و مركز ارائه‌كننده‌ي خدمات سلامت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در چارچوب ضوابط ؛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>2 – 1 – 3 )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انتخاب و نظر خواهي از پزشك دوم به عنوان مشاور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؛</w:t>
      </w:r>
    </w:p>
    <w:p w14:paraId="6919B949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3 – 1 – 3 )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شركت يا عدم شركت درهر گونه پژوهش، با اطمينان از اينكه تصميم‌گيري وي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تأثيري در تداوم و نحوه دريافت خدمات سلامت نخواهد داشت ؛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</w:p>
    <w:p w14:paraId="1AE601E9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4 – 1 – 3 )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قبول يا رد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درمان هاي پيشنهادي پس از آگاهي از عوارض احتمالي ناشي از پذيرش يا رد آن مگر در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موارد خودكشي يا مواردي كه امتناع از درمان شخص ديگري را در معرض خطر جدي قرار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مي‌دهد؛</w:t>
      </w:r>
      <w:r w:rsidRPr="0058716C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>5 – 1 – 3 )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اعلام نظر قبلي بيمار در مورد اقدامات درماني آتي در زماني كه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 واجد ظرفيت تصميم‌گيري مي‌باشد ثبت و به‌عنوان راهنماي اقدامات پزشكي در زمان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فقدان ظرفيت تصميم‌گيري وي با رعايت موازين قانوني مد نظر ارائه كنندگان خدمات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سلامت و تصميم‌گيرنده جايگزين بيمار قرار گيرد</w:t>
      </w:r>
      <w:r w:rsidRPr="0058716C">
        <w:rPr>
          <w:rFonts w:cs="B Nazanin"/>
          <w:b/>
          <w:bCs/>
          <w:sz w:val="24"/>
          <w:szCs w:val="24"/>
        </w:rPr>
        <w:t xml:space="preserve">. </w:t>
      </w:r>
    </w:p>
    <w:p w14:paraId="04E3F9B3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2 – 3 ) </w:t>
      </w:r>
      <w:r w:rsidRPr="0058716C">
        <w:rPr>
          <w:rFonts w:cs="B Nazanin"/>
          <w:b/>
          <w:bCs/>
          <w:sz w:val="24"/>
          <w:szCs w:val="24"/>
          <w:rtl/>
        </w:rPr>
        <w:t>شرايط انتخاب و تصميم‌گيري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شامل موارد ذيل مي‌باشد</w:t>
      </w:r>
      <w:r w:rsidRPr="0058716C">
        <w:rPr>
          <w:rFonts w:cs="B Nazanin"/>
          <w:b/>
          <w:bCs/>
          <w:sz w:val="24"/>
          <w:szCs w:val="24"/>
        </w:rPr>
        <w:t xml:space="preserve">: </w:t>
      </w:r>
    </w:p>
    <w:p w14:paraId="38EF0864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1 – 2 – 3 )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انتخاب و تصميم‌گيري بيمار بايد آزادانه و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آگاهانه ، مبتني بر دريافت اطلاعات كافي و جامع (مذكور در بند دوم) باشد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؛</w:t>
      </w:r>
    </w:p>
    <w:p w14:paraId="4521BF4B" w14:textId="7A893F3A" w:rsidR="00CE7359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>2 – 2 – 3 )</w:t>
      </w:r>
      <w:r w:rsidRPr="0058716C">
        <w:rPr>
          <w:rFonts w:cs="B Nazanin"/>
          <w:b/>
          <w:bCs/>
          <w:sz w:val="24"/>
          <w:szCs w:val="24"/>
        </w:rPr>
        <w:t xml:space="preserve">  </w:t>
      </w:r>
      <w:r w:rsidRPr="0058716C">
        <w:rPr>
          <w:rFonts w:cs="B Nazanin"/>
          <w:b/>
          <w:bCs/>
          <w:sz w:val="24"/>
          <w:szCs w:val="24"/>
          <w:rtl/>
        </w:rPr>
        <w:t>پس از ارائه اطلاعات، زمان لازم و كافي به بيمار جهت تصميم‌گيري و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انتخاب داده شود</w:t>
      </w:r>
      <w:r w:rsidRPr="0058716C">
        <w:rPr>
          <w:rFonts w:cs="B Nazanin"/>
          <w:b/>
          <w:bCs/>
          <w:sz w:val="24"/>
          <w:szCs w:val="24"/>
        </w:rPr>
        <w:t xml:space="preserve">. </w:t>
      </w:r>
    </w:p>
    <w:p w14:paraId="7E4B9551" w14:textId="4683383C" w:rsidR="00BB5AE2" w:rsidRDefault="00BB5AE2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</w:p>
    <w:p w14:paraId="33111E41" w14:textId="77777777" w:rsidR="00BE72E4" w:rsidRPr="0058716C" w:rsidRDefault="00BE72E4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</w:p>
    <w:p w14:paraId="3AB4675B" w14:textId="3253B1CD" w:rsidR="00CE7359" w:rsidRDefault="00CE7359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  <w:r w:rsidRPr="00CE7359">
        <w:rPr>
          <w:rFonts w:cs="B Nazanin"/>
          <w:sz w:val="24"/>
          <w:szCs w:val="24"/>
        </w:rPr>
        <w:br/>
      </w:r>
      <w:r w:rsidRPr="00BB5AE2">
        <w:rPr>
          <w:rFonts w:cs="B Titr" w:hint="cs"/>
          <w:color w:val="C45911" w:themeColor="accent2" w:themeShade="BF"/>
          <w:sz w:val="24"/>
          <w:szCs w:val="24"/>
          <w:rtl/>
        </w:rPr>
        <w:t xml:space="preserve">4 -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ارائه خدمات سلامت بايد مبتني بر احترام به حريم خصوصي</w:t>
      </w:r>
      <w:r w:rsidRPr="00BB5AE2">
        <w:rPr>
          <w:rFonts w:cs="B Titr"/>
          <w:color w:val="C45911" w:themeColor="accent2" w:themeShade="BF"/>
          <w:sz w:val="24"/>
          <w:szCs w:val="24"/>
        </w:rPr>
        <w:t xml:space="preserve">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بيمار(حق خلوت) و رعايت اصل رازداري باشد</w:t>
      </w:r>
      <w:r w:rsidRPr="00BB5AE2">
        <w:rPr>
          <w:rFonts w:cs="B Titr"/>
          <w:color w:val="C45911" w:themeColor="accent2" w:themeShade="BF"/>
          <w:sz w:val="24"/>
          <w:szCs w:val="24"/>
        </w:rPr>
        <w:t>.</w:t>
      </w:r>
      <w:r w:rsidRPr="00BB5AE2">
        <w:rPr>
          <w:rFonts w:cs="B Nazanin"/>
          <w:color w:val="C45911" w:themeColor="accent2" w:themeShade="BF"/>
          <w:sz w:val="24"/>
          <w:szCs w:val="24"/>
        </w:rPr>
        <w:t xml:space="preserve"> </w:t>
      </w:r>
    </w:p>
    <w:p w14:paraId="4FD8CDC7" w14:textId="77777777" w:rsidR="0026792F" w:rsidRPr="00CE7359" w:rsidRDefault="0026792F" w:rsidP="00CE7359">
      <w:pPr>
        <w:spacing w:after="0" w:line="216" w:lineRule="auto"/>
        <w:jc w:val="lowKashida"/>
        <w:rPr>
          <w:rFonts w:cs="B Nazanin"/>
          <w:sz w:val="24"/>
          <w:szCs w:val="24"/>
        </w:rPr>
      </w:pPr>
    </w:p>
    <w:p w14:paraId="35EDCFFF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1 – 4 ) </w:t>
      </w:r>
      <w:r w:rsidRPr="0058716C">
        <w:rPr>
          <w:rFonts w:cs="B Nazanin"/>
          <w:b/>
          <w:bCs/>
          <w:sz w:val="24"/>
          <w:szCs w:val="24"/>
          <w:rtl/>
        </w:rPr>
        <w:t>رعايت اصل رازداري راجع به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كليه‌ اطلاعات مربوط به بيمار الزامي است مگر در مواردي كه قانون آن را استثنا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كرده باشد ؛</w:t>
      </w:r>
    </w:p>
    <w:p w14:paraId="7F513D7A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2 – 4 ) </w:t>
      </w:r>
      <w:r w:rsidRPr="0058716C">
        <w:rPr>
          <w:rFonts w:cs="B Nazanin"/>
          <w:b/>
          <w:bCs/>
          <w:sz w:val="24"/>
          <w:szCs w:val="24"/>
          <w:rtl/>
        </w:rPr>
        <w:t>در كليه‌ مراحل مراقبت اعم از تشخيصي و درماني بايد به حريم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خصوصي بيمار احترام گذاشته شود. ضروري است بدين منظوركليه‌ امكانات لازم جهت تضمين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حريم خصوصي بيمار فراهم گردد؛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</w:t>
      </w:r>
      <w:r w:rsidRPr="0058716C">
        <w:rPr>
          <w:rFonts w:cs="B Nazanin" w:hint="cs"/>
          <w:b/>
          <w:bCs/>
          <w:color w:val="FFFFFF"/>
          <w:sz w:val="24"/>
          <w:szCs w:val="24"/>
          <w:rtl/>
        </w:rPr>
        <w:t>.</w:t>
      </w:r>
      <w:r w:rsidRPr="0058716C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3 – 4 ) </w:t>
      </w:r>
      <w:r w:rsidRPr="0058716C">
        <w:rPr>
          <w:rFonts w:cs="B Nazanin"/>
          <w:b/>
          <w:bCs/>
          <w:sz w:val="24"/>
          <w:szCs w:val="24"/>
          <w:rtl/>
        </w:rPr>
        <w:t>فقط بيمار و گروه درماني و افراد مجاز از طرف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بيمار و افرادي كه به حكم قانون مجاز تلقي مي‌شوند ميتوانند به اطلاعات دسترسي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داشته باشند؛</w:t>
      </w:r>
    </w:p>
    <w:p w14:paraId="6AB07B56" w14:textId="18F96FE8" w:rsidR="00CE7359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4 – 4 ) </w:t>
      </w:r>
      <w:r w:rsidRPr="0058716C">
        <w:rPr>
          <w:rFonts w:cs="B Nazanin"/>
          <w:b/>
          <w:bCs/>
          <w:sz w:val="24"/>
          <w:szCs w:val="24"/>
          <w:rtl/>
        </w:rPr>
        <w:t>بيمار حق دارد در مراحل تشخيصي از جمله معاينات، فرد معتمد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خود را همراه داشته باشد. همراهي يكي از والدين كودك در تمام مراحل درمان حق كودك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مي باشد مگر اينكه اين امر بر خلاف ضرورت‌هاي پزشكي باشد</w:t>
      </w:r>
      <w:r w:rsidRPr="0058716C">
        <w:rPr>
          <w:rFonts w:cs="B Nazanin"/>
          <w:b/>
          <w:bCs/>
          <w:sz w:val="24"/>
          <w:szCs w:val="24"/>
        </w:rPr>
        <w:t xml:space="preserve">. </w:t>
      </w:r>
    </w:p>
    <w:p w14:paraId="3446CFA1" w14:textId="7F36D296" w:rsidR="00BB5AE2" w:rsidRDefault="00BB5AE2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</w:p>
    <w:p w14:paraId="47A39A2A" w14:textId="77777777" w:rsidR="00BE72E4" w:rsidRPr="0058716C" w:rsidRDefault="00BE72E4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</w:p>
    <w:p w14:paraId="0F788290" w14:textId="4B5B2FFF" w:rsidR="00CE7359" w:rsidRDefault="00CE7359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  <w:r w:rsidRPr="00CE7359">
        <w:rPr>
          <w:rFonts w:cs="B Nazanin"/>
          <w:sz w:val="24"/>
          <w:szCs w:val="24"/>
        </w:rPr>
        <w:br/>
      </w:r>
      <w:r w:rsidRPr="00BB5AE2">
        <w:rPr>
          <w:rFonts w:cs="B Titr" w:hint="cs"/>
          <w:color w:val="C45911" w:themeColor="accent2" w:themeShade="BF"/>
          <w:sz w:val="24"/>
          <w:szCs w:val="24"/>
          <w:rtl/>
        </w:rPr>
        <w:t xml:space="preserve">5 -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دسترسي به نظام</w:t>
      </w:r>
      <w:r w:rsidRPr="00BB5AE2">
        <w:rPr>
          <w:rFonts w:cs="B Titr"/>
          <w:color w:val="C45911" w:themeColor="accent2" w:themeShade="BF"/>
          <w:sz w:val="24"/>
          <w:szCs w:val="24"/>
        </w:rPr>
        <w:t xml:space="preserve"> </w:t>
      </w:r>
      <w:r w:rsidRPr="00BB5AE2">
        <w:rPr>
          <w:rFonts w:cs="B Titr"/>
          <w:color w:val="C45911" w:themeColor="accent2" w:themeShade="BF"/>
          <w:sz w:val="24"/>
          <w:szCs w:val="24"/>
          <w:rtl/>
        </w:rPr>
        <w:t>كارآمد رسيدگي به شكايات حق بيمار است</w:t>
      </w:r>
      <w:r w:rsidRPr="00BB5AE2">
        <w:rPr>
          <w:rFonts w:cs="B Titr"/>
          <w:color w:val="C45911" w:themeColor="accent2" w:themeShade="BF"/>
          <w:sz w:val="24"/>
          <w:szCs w:val="24"/>
        </w:rPr>
        <w:t>.</w:t>
      </w:r>
      <w:r w:rsidRPr="00BB5AE2">
        <w:rPr>
          <w:rFonts w:cs="B Nazanin"/>
          <w:color w:val="C45911" w:themeColor="accent2" w:themeShade="BF"/>
          <w:sz w:val="24"/>
          <w:szCs w:val="24"/>
        </w:rPr>
        <w:t xml:space="preserve"> </w:t>
      </w:r>
    </w:p>
    <w:p w14:paraId="044D2846" w14:textId="77777777" w:rsidR="0026792F" w:rsidRPr="00CE7359" w:rsidRDefault="0026792F" w:rsidP="00CE7359">
      <w:pPr>
        <w:spacing w:after="0" w:line="216" w:lineRule="auto"/>
        <w:jc w:val="lowKashida"/>
        <w:rPr>
          <w:rFonts w:cs="B Nazanin"/>
          <w:sz w:val="24"/>
          <w:szCs w:val="24"/>
          <w:rtl/>
        </w:rPr>
      </w:pPr>
    </w:p>
    <w:p w14:paraId="1D358C81" w14:textId="0D9895F8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 w:hint="cs"/>
          <w:b/>
          <w:bCs/>
          <w:sz w:val="24"/>
          <w:szCs w:val="24"/>
          <w:rtl/>
        </w:rPr>
        <w:t xml:space="preserve">1 – 5 ) </w:t>
      </w:r>
      <w:r w:rsidRPr="0058716C">
        <w:rPr>
          <w:rFonts w:cs="B Nazanin"/>
          <w:b/>
          <w:bCs/>
          <w:sz w:val="24"/>
          <w:szCs w:val="24"/>
          <w:rtl/>
        </w:rPr>
        <w:t>هر بيمار حق دارد در صورت ادعاي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نقض حقوق خود كه موضوع اين منشور است، بدون اختلال در كيفيت دريافت خدمات سلامت بهمقامات ذي صلاح شكايت نمايد ؛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          </w:t>
      </w:r>
      <w:r w:rsidRPr="0058716C">
        <w:rPr>
          <w:rFonts w:cs="B Nazanin" w:hint="cs"/>
          <w:b/>
          <w:bCs/>
          <w:color w:val="FFFFFF"/>
          <w:sz w:val="24"/>
          <w:szCs w:val="24"/>
          <w:rtl/>
        </w:rPr>
        <w:t>.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   </w:t>
      </w:r>
      <w:r w:rsidRPr="0058716C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2 – 5 ) </w:t>
      </w:r>
      <w:r w:rsidRPr="0058716C">
        <w:rPr>
          <w:rFonts w:cs="B Nazanin"/>
          <w:b/>
          <w:bCs/>
          <w:sz w:val="24"/>
          <w:szCs w:val="24"/>
          <w:rtl/>
        </w:rPr>
        <w:t>بيماران حق دارند از نحوه رسيدگي و نتايج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شكا</w:t>
      </w:r>
      <w:r w:rsidR="005754DD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يت خود آگاه شوند ؛</w:t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</w:t>
      </w:r>
      <w:r w:rsidRPr="0058716C">
        <w:rPr>
          <w:rFonts w:cs="B Nazanin" w:hint="cs"/>
          <w:b/>
          <w:bCs/>
          <w:color w:val="FFFFFF"/>
          <w:sz w:val="24"/>
          <w:szCs w:val="24"/>
          <w:rtl/>
        </w:rPr>
        <w:t>.</w:t>
      </w:r>
      <w:r w:rsidRPr="0058716C">
        <w:rPr>
          <w:rFonts w:cs="B Nazanin"/>
          <w:b/>
          <w:bCs/>
          <w:sz w:val="24"/>
          <w:szCs w:val="24"/>
        </w:rPr>
        <w:br/>
      </w:r>
      <w:r w:rsidRPr="0058716C">
        <w:rPr>
          <w:rFonts w:cs="B Nazanin" w:hint="cs"/>
          <w:b/>
          <w:bCs/>
          <w:sz w:val="24"/>
          <w:szCs w:val="24"/>
          <w:rtl/>
        </w:rPr>
        <w:t xml:space="preserve">3 – 5 ) </w:t>
      </w:r>
      <w:r w:rsidRPr="0058716C">
        <w:rPr>
          <w:rFonts w:cs="B Nazanin"/>
          <w:b/>
          <w:bCs/>
          <w:sz w:val="24"/>
          <w:szCs w:val="24"/>
          <w:rtl/>
        </w:rPr>
        <w:t>خسارت ناشي از خطاي ارائه كنندگان خدمات سلامت بايد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پس از رسيدگي و اثبات مطابق مقررات در كوتاه‌ترين زما</w:t>
      </w:r>
      <w:r w:rsidR="0058716C">
        <w:rPr>
          <w:rFonts w:cs="B Nazanin" w:hint="cs"/>
          <w:b/>
          <w:bCs/>
          <w:sz w:val="24"/>
          <w:szCs w:val="24"/>
          <w:rtl/>
        </w:rPr>
        <w:t xml:space="preserve">ن </w:t>
      </w:r>
      <w:r w:rsidR="00BB5AE2">
        <w:rPr>
          <w:rFonts w:cs="B Nazanin" w:hint="cs"/>
          <w:b/>
          <w:bCs/>
          <w:sz w:val="24"/>
          <w:szCs w:val="24"/>
          <w:rtl/>
        </w:rPr>
        <w:t>ممک</w:t>
      </w:r>
      <w:r w:rsidR="005754DD">
        <w:rPr>
          <w:rFonts w:cs="B Nazanin" w:hint="cs"/>
          <w:b/>
          <w:bCs/>
          <w:sz w:val="24"/>
          <w:szCs w:val="24"/>
          <w:rtl/>
        </w:rPr>
        <w:t xml:space="preserve">ن جبران شود </w:t>
      </w:r>
      <w:r w:rsidRPr="0058716C">
        <w:rPr>
          <w:rFonts w:cs="B Nazanin"/>
          <w:b/>
          <w:bCs/>
          <w:sz w:val="24"/>
          <w:szCs w:val="24"/>
          <w:rtl/>
        </w:rPr>
        <w:t>در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اجراي مفاد اين منشور در صورتي كه بيمار به هر دليلي فاقد ظرفيت تصميم‌گيري باشد،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اعمال كليه‌ حقوق بيمار</w:t>
      </w:r>
      <w:r w:rsidRPr="0058716C">
        <w:rPr>
          <w:rFonts w:cs="B Nazanin" w:hint="cs"/>
          <w:b/>
          <w:bCs/>
          <w:sz w:val="24"/>
          <w:szCs w:val="24"/>
          <w:rtl/>
        </w:rPr>
        <w:t>(</w:t>
      </w:r>
      <w:r w:rsidRPr="0058716C">
        <w:rPr>
          <w:rFonts w:cs="B Nazanin"/>
          <w:b/>
          <w:bCs/>
          <w:sz w:val="24"/>
          <w:szCs w:val="24"/>
          <w:rtl/>
        </w:rPr>
        <w:t>مذكور در اين منشور</w:t>
      </w:r>
      <w:r w:rsidRPr="0058716C">
        <w:rPr>
          <w:rFonts w:cs="B Nazanin" w:hint="cs"/>
          <w:b/>
          <w:bCs/>
          <w:sz w:val="24"/>
          <w:szCs w:val="24"/>
          <w:rtl/>
        </w:rPr>
        <w:t>)</w:t>
      </w:r>
      <w:r w:rsidRPr="0058716C">
        <w:rPr>
          <w:rFonts w:cs="B Nazanin"/>
          <w:b/>
          <w:bCs/>
          <w:sz w:val="24"/>
          <w:szCs w:val="24"/>
          <w:rtl/>
        </w:rPr>
        <w:t xml:space="preserve"> بر عهده‌ تصميم‌گيرنده‌ قانوني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جايگزين خواهد بود. البته چنان‌چه تصميم‌گيرنده‌ جايگزين بر خلاف نظر پزشك، مانع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درمان بيمار شود، پزشك مي‌تواند از طريق مراجع ذيربط درخواست تجديد نظر در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تصميم‌گيري را بنمايد</w:t>
      </w:r>
      <w:r w:rsidRPr="0058716C">
        <w:rPr>
          <w:rFonts w:cs="B Nazanin"/>
          <w:b/>
          <w:bCs/>
          <w:sz w:val="24"/>
          <w:szCs w:val="24"/>
        </w:rPr>
        <w:t xml:space="preserve">. </w:t>
      </w:r>
    </w:p>
    <w:p w14:paraId="2A5C0190" w14:textId="77777777" w:rsidR="00CE7359" w:rsidRPr="0058716C" w:rsidRDefault="00CE7359" w:rsidP="00CE7359">
      <w:pPr>
        <w:spacing w:after="0" w:line="216" w:lineRule="auto"/>
        <w:jc w:val="lowKashida"/>
        <w:rPr>
          <w:rFonts w:cs="B Nazanin"/>
          <w:b/>
          <w:bCs/>
          <w:sz w:val="24"/>
          <w:szCs w:val="24"/>
          <w:rtl/>
        </w:rPr>
      </w:pPr>
      <w:r w:rsidRPr="0058716C">
        <w:rPr>
          <w:rFonts w:cs="B Nazanin"/>
          <w:b/>
          <w:bCs/>
          <w:sz w:val="24"/>
          <w:szCs w:val="24"/>
          <w:rtl/>
        </w:rPr>
        <w:t>چنانچه بيماري كه فاقد ظرفيت كافي براي تصميم‌گيري است،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اما ميتواند در بخشي از روند درمان معقولانه تصميم بگيرد، بايد تصميم او محترم</w:t>
      </w:r>
      <w:r w:rsidRPr="0058716C">
        <w:rPr>
          <w:rFonts w:cs="B Nazanin"/>
          <w:b/>
          <w:bCs/>
          <w:sz w:val="24"/>
          <w:szCs w:val="24"/>
        </w:rPr>
        <w:t xml:space="preserve"> </w:t>
      </w:r>
      <w:r w:rsidRPr="0058716C">
        <w:rPr>
          <w:rFonts w:cs="B Nazanin"/>
          <w:b/>
          <w:bCs/>
          <w:sz w:val="24"/>
          <w:szCs w:val="24"/>
          <w:rtl/>
        </w:rPr>
        <w:t>شمرده شود</w:t>
      </w:r>
      <w:r w:rsidRPr="0058716C">
        <w:rPr>
          <w:rFonts w:cs="B Nazanin"/>
          <w:b/>
          <w:bCs/>
          <w:sz w:val="24"/>
          <w:szCs w:val="24"/>
        </w:rPr>
        <w:t xml:space="preserve">. </w:t>
      </w:r>
    </w:p>
    <w:p w14:paraId="26B4BCD8" w14:textId="77777777" w:rsidR="00CE7359" w:rsidRPr="00CE7359" w:rsidRDefault="00CE7359" w:rsidP="00CE7359">
      <w:pPr>
        <w:spacing w:after="0" w:line="216" w:lineRule="auto"/>
        <w:jc w:val="lowKashida"/>
        <w:rPr>
          <w:rFonts w:cs="B Nazanin"/>
          <w:sz w:val="24"/>
          <w:szCs w:val="24"/>
        </w:rPr>
      </w:pPr>
    </w:p>
    <w:sectPr w:rsidR="00CE7359" w:rsidRPr="00CE7359" w:rsidSect="007473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77233" w14:textId="77777777" w:rsidR="00323060" w:rsidRDefault="00323060" w:rsidP="00747357">
      <w:pPr>
        <w:spacing w:after="0" w:line="240" w:lineRule="auto"/>
      </w:pPr>
      <w:r>
        <w:separator/>
      </w:r>
    </w:p>
  </w:endnote>
  <w:endnote w:type="continuationSeparator" w:id="0">
    <w:p w14:paraId="26421C1C" w14:textId="77777777" w:rsidR="00323060" w:rsidRDefault="00323060" w:rsidP="00747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E1D0E" w14:textId="77777777" w:rsidR="00747357" w:rsidRDefault="007473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D9F28" w14:textId="77777777" w:rsidR="00747357" w:rsidRDefault="007473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26A81" w14:textId="77777777" w:rsidR="00747357" w:rsidRDefault="007473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1326E" w14:textId="77777777" w:rsidR="00323060" w:rsidRDefault="00323060" w:rsidP="00747357">
      <w:pPr>
        <w:spacing w:after="0" w:line="240" w:lineRule="auto"/>
      </w:pPr>
      <w:r>
        <w:separator/>
      </w:r>
    </w:p>
  </w:footnote>
  <w:footnote w:type="continuationSeparator" w:id="0">
    <w:p w14:paraId="6C201F01" w14:textId="77777777" w:rsidR="00323060" w:rsidRDefault="00323060" w:rsidP="00747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F1D72" w14:textId="1BF38DB8" w:rsidR="00747357" w:rsidRDefault="00323060">
    <w:pPr>
      <w:pStyle w:val="Header"/>
    </w:pPr>
    <w:r>
      <w:rPr>
        <w:noProof/>
      </w:rPr>
      <w:pict w14:anchorId="69909E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68228" o:spid="_x0000_s2050" type="#_x0000_t75" style="position:absolute;left:0;text-align:left;margin-left:0;margin-top:0;width:522.95pt;height:300.35pt;z-index:-251657216;mso-position-horizontal:center;mso-position-horizontal-relative:margin;mso-position-vertical:center;mso-position-vertical-relative:margin" o:allowincell="f">
          <v:imagedata r:id="rId1" o:title="آرم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D7A1D" w14:textId="6C1A28CA" w:rsidR="00747357" w:rsidRDefault="00323060">
    <w:pPr>
      <w:pStyle w:val="Header"/>
    </w:pPr>
    <w:r>
      <w:rPr>
        <w:noProof/>
      </w:rPr>
      <w:pict w14:anchorId="429BB6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68229" o:spid="_x0000_s2051" type="#_x0000_t75" style="position:absolute;left:0;text-align:left;margin-left:0;margin-top:0;width:522.95pt;height:300.35pt;z-index:-251656192;mso-position-horizontal:center;mso-position-horizontal-relative:margin;mso-position-vertical:center;mso-position-vertical-relative:margin" o:allowincell="f">
          <v:imagedata r:id="rId1" o:title="آرم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8E5DE" w14:textId="3DEC92E2" w:rsidR="00747357" w:rsidRDefault="00323060">
    <w:pPr>
      <w:pStyle w:val="Header"/>
    </w:pPr>
    <w:r>
      <w:rPr>
        <w:noProof/>
      </w:rPr>
      <w:pict w14:anchorId="37CBAE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68227" o:spid="_x0000_s2049" type="#_x0000_t75" style="position:absolute;left:0;text-align:left;margin-left:0;margin-top:0;width:522.95pt;height:300.35pt;z-index:-251658240;mso-position-horizontal:center;mso-position-horizontal-relative:margin;mso-position-vertical:center;mso-position-vertical-relative:margin" o:allowincell="f">
          <v:imagedata r:id="rId1" o:title="آرم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25EF"/>
    <w:multiLevelType w:val="hybridMultilevel"/>
    <w:tmpl w:val="11F8A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92C92"/>
    <w:multiLevelType w:val="hybridMultilevel"/>
    <w:tmpl w:val="639E3372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54645"/>
    <w:multiLevelType w:val="hybridMultilevel"/>
    <w:tmpl w:val="1E308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334A7F"/>
    <w:multiLevelType w:val="hybridMultilevel"/>
    <w:tmpl w:val="3A9E1E14"/>
    <w:lvl w:ilvl="0" w:tplc="0936C5A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6A603745"/>
    <w:multiLevelType w:val="hybridMultilevel"/>
    <w:tmpl w:val="0C0458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FA84119"/>
    <w:multiLevelType w:val="hybridMultilevel"/>
    <w:tmpl w:val="4EEAED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EA4"/>
    <w:rsid w:val="000935B1"/>
    <w:rsid w:val="00266925"/>
    <w:rsid w:val="0026792F"/>
    <w:rsid w:val="00323060"/>
    <w:rsid w:val="003340BF"/>
    <w:rsid w:val="00350C62"/>
    <w:rsid w:val="00450EA4"/>
    <w:rsid w:val="005754DD"/>
    <w:rsid w:val="0058716C"/>
    <w:rsid w:val="00747357"/>
    <w:rsid w:val="00772827"/>
    <w:rsid w:val="00903261"/>
    <w:rsid w:val="009B7430"/>
    <w:rsid w:val="00A451BA"/>
    <w:rsid w:val="00AE796C"/>
    <w:rsid w:val="00BB5AE2"/>
    <w:rsid w:val="00BE72E4"/>
    <w:rsid w:val="00CE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4253D861"/>
  <w15:chartTrackingRefBased/>
  <w15:docId w15:val="{A890BA17-FB25-4345-8830-A5B569C7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359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3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261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7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357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747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35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behbood</dc:creator>
  <cp:keywords/>
  <dc:description/>
  <cp:lastModifiedBy>behbood</cp:lastModifiedBy>
  <cp:revision>10</cp:revision>
  <cp:lastPrinted>2019-11-30T05:51:00Z</cp:lastPrinted>
  <dcterms:created xsi:type="dcterms:W3CDTF">2019-11-30T05:44:00Z</dcterms:created>
  <dcterms:modified xsi:type="dcterms:W3CDTF">2026-08-16T09:12:00Z</dcterms:modified>
</cp:coreProperties>
</file>